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6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2"/>
        <w:gridCol w:w="277"/>
        <w:gridCol w:w="2787"/>
        <w:gridCol w:w="236"/>
        <w:gridCol w:w="1451"/>
        <w:gridCol w:w="3385"/>
      </w:tblGrid>
      <w:tr w:rsidR="00D533A1" w:rsidRPr="00A00D3B" w14:paraId="1935D94C" w14:textId="77777777" w:rsidTr="00FB3835">
        <w:trPr>
          <w:trHeight w:val="441"/>
        </w:trPr>
        <w:tc>
          <w:tcPr>
            <w:tcW w:w="223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1379A6" w14:textId="03480A06" w:rsidR="00D533A1" w:rsidRPr="00A00D3B" w:rsidRDefault="00D52CF9" w:rsidP="00575AE7">
            <w:pPr>
              <w:ind w:left="162" w:right="-9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Requesting</w:t>
            </w:r>
            <w:r w:rsidR="00D533A1">
              <w:rPr>
                <w:bCs/>
                <w:sz w:val="22"/>
              </w:rPr>
              <w:t xml:space="preserve"> agency:</w:t>
            </w:r>
          </w:p>
        </w:tc>
        <w:tc>
          <w:tcPr>
            <w:tcW w:w="7859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14:paraId="002EA9D4" w14:textId="77777777" w:rsidR="00D533A1" w:rsidRPr="00E6149F" w:rsidRDefault="00D533A1" w:rsidP="00C44E06">
            <w:pPr>
              <w:ind w:right="-99"/>
              <w:jc w:val="left"/>
              <w:rPr>
                <w:bCs/>
                <w:szCs w:val="24"/>
              </w:rPr>
            </w:pPr>
          </w:p>
        </w:tc>
      </w:tr>
      <w:tr w:rsidR="00E6149F" w:rsidRPr="00A00D3B" w14:paraId="061D1ECF" w14:textId="77777777" w:rsidTr="00FB3835">
        <w:trPr>
          <w:trHeight w:val="431"/>
        </w:trPr>
        <w:tc>
          <w:tcPr>
            <w:tcW w:w="1962" w:type="dxa"/>
            <w:tcBorders>
              <w:top w:val="nil"/>
              <w:left w:val="nil"/>
              <w:bottom w:val="nil"/>
            </w:tcBorders>
            <w:vAlign w:val="bottom"/>
          </w:tcPr>
          <w:p w14:paraId="2EC84C67" w14:textId="7E0B0823" w:rsidR="00E6149F" w:rsidRDefault="00E6149F" w:rsidP="00575AE7">
            <w:pPr>
              <w:ind w:left="162" w:right="-9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Date Submitted:</w:t>
            </w:r>
          </w:p>
        </w:tc>
        <w:tc>
          <w:tcPr>
            <w:tcW w:w="3064" w:type="dxa"/>
            <w:gridSpan w:val="2"/>
            <w:tcBorders>
              <w:top w:val="nil"/>
              <w:bottom w:val="single" w:sz="4" w:space="0" w:color="000000" w:themeColor="text1"/>
            </w:tcBorders>
            <w:vAlign w:val="bottom"/>
          </w:tcPr>
          <w:p w14:paraId="5527C7E2" w14:textId="77777777" w:rsidR="00E6149F" w:rsidRPr="00D533A1" w:rsidRDefault="00E6149F" w:rsidP="00C44E06">
            <w:pPr>
              <w:ind w:right="-9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22C1957" w14:textId="77777777" w:rsidR="00E6149F" w:rsidRPr="00A00D3B" w:rsidRDefault="00E6149F" w:rsidP="00C44E06">
            <w:pPr>
              <w:ind w:right="-72"/>
              <w:jc w:val="left"/>
              <w:rPr>
                <w:bCs/>
                <w:sz w:val="22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bottom"/>
          </w:tcPr>
          <w:p w14:paraId="20D5228E" w14:textId="0CDC8D0D" w:rsidR="00E6149F" w:rsidRDefault="00E6149F" w:rsidP="00C44E06">
            <w:pPr>
              <w:ind w:right="-99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Phone:</w:t>
            </w:r>
          </w:p>
        </w:tc>
        <w:tc>
          <w:tcPr>
            <w:tcW w:w="3385" w:type="dxa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14:paraId="2B9B767B" w14:textId="77777777" w:rsidR="00E6149F" w:rsidRPr="004226AC" w:rsidRDefault="00E6149F" w:rsidP="00C44E06">
            <w:pPr>
              <w:ind w:right="-99"/>
              <w:jc w:val="left"/>
              <w:rPr>
                <w:bCs/>
                <w:szCs w:val="24"/>
              </w:rPr>
            </w:pPr>
          </w:p>
        </w:tc>
      </w:tr>
      <w:tr w:rsidR="00A6084F" w:rsidRPr="00A00D3B" w14:paraId="3A0ACFD9" w14:textId="77777777" w:rsidTr="00FB3835">
        <w:trPr>
          <w:trHeight w:val="449"/>
        </w:trPr>
        <w:tc>
          <w:tcPr>
            <w:tcW w:w="1962" w:type="dxa"/>
            <w:tcBorders>
              <w:top w:val="nil"/>
              <w:left w:val="nil"/>
              <w:bottom w:val="nil"/>
            </w:tcBorders>
            <w:vAlign w:val="bottom"/>
          </w:tcPr>
          <w:p w14:paraId="41DE03B0" w14:textId="5E10FA2D" w:rsidR="00A6084F" w:rsidRPr="00A00D3B" w:rsidRDefault="00D52CF9" w:rsidP="00575AE7">
            <w:pPr>
              <w:ind w:left="162" w:right="-9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Agency Contact</w:t>
            </w:r>
            <w:r w:rsidR="00A6084F">
              <w:rPr>
                <w:bCs/>
                <w:sz w:val="22"/>
              </w:rPr>
              <w:t>:</w:t>
            </w:r>
          </w:p>
        </w:tc>
        <w:tc>
          <w:tcPr>
            <w:tcW w:w="3064" w:type="dxa"/>
            <w:gridSpan w:val="2"/>
            <w:tcBorders>
              <w:top w:val="nil"/>
              <w:bottom w:val="single" w:sz="4" w:space="0" w:color="000000" w:themeColor="text1"/>
            </w:tcBorders>
            <w:vAlign w:val="bottom"/>
          </w:tcPr>
          <w:p w14:paraId="7D405F4A" w14:textId="77777777" w:rsidR="00A6084F" w:rsidRPr="00D533A1" w:rsidRDefault="00A6084F" w:rsidP="00C44E06">
            <w:pPr>
              <w:ind w:right="-90"/>
              <w:jc w:val="left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994A2EE" w14:textId="77777777" w:rsidR="00A6084F" w:rsidRPr="00A00D3B" w:rsidRDefault="00A6084F" w:rsidP="00C44E06">
            <w:pPr>
              <w:ind w:right="-72"/>
              <w:jc w:val="left"/>
              <w:rPr>
                <w:bCs/>
                <w:sz w:val="22"/>
              </w:rPr>
            </w:pPr>
          </w:p>
        </w:tc>
        <w:tc>
          <w:tcPr>
            <w:tcW w:w="1451" w:type="dxa"/>
            <w:tcBorders>
              <w:top w:val="nil"/>
              <w:bottom w:val="nil"/>
            </w:tcBorders>
            <w:vAlign w:val="bottom"/>
          </w:tcPr>
          <w:p w14:paraId="463B407A" w14:textId="6394ED90" w:rsidR="00A6084F" w:rsidRPr="00A00D3B" w:rsidRDefault="00FA11EE" w:rsidP="00C44E06">
            <w:pPr>
              <w:ind w:right="-99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Email:</w:t>
            </w:r>
          </w:p>
        </w:tc>
        <w:tc>
          <w:tcPr>
            <w:tcW w:w="3385" w:type="dxa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14:paraId="6A25751D" w14:textId="5DFE45AF" w:rsidR="00A6084F" w:rsidRPr="004226AC" w:rsidRDefault="00A6084F" w:rsidP="00C44E06">
            <w:pPr>
              <w:ind w:right="-99"/>
              <w:jc w:val="left"/>
              <w:rPr>
                <w:bCs/>
                <w:szCs w:val="24"/>
              </w:rPr>
            </w:pPr>
          </w:p>
        </w:tc>
      </w:tr>
    </w:tbl>
    <w:p w14:paraId="36C5E61B" w14:textId="77777777" w:rsidR="00A00D3B" w:rsidRPr="00A00D3B" w:rsidRDefault="00A00D3B" w:rsidP="00A94BAB">
      <w:pPr>
        <w:rPr>
          <w:bCs/>
          <w:sz w:val="2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6"/>
        <w:gridCol w:w="9394"/>
        <w:gridCol w:w="270"/>
      </w:tblGrid>
      <w:tr w:rsidR="00D533A1" w14:paraId="28AD1685" w14:textId="77777777" w:rsidTr="00A6084F">
        <w:trPr>
          <w:trHeight w:val="503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61197512" w14:textId="312972B1" w:rsidR="00D533A1" w:rsidRPr="00D533A1" w:rsidRDefault="006A07FA" w:rsidP="00A6084F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Agency Request</w:t>
            </w:r>
            <w:r w:rsidR="00D52CF9">
              <w:rPr>
                <w:b/>
                <w:bCs/>
              </w:rPr>
              <w:t>—Executive Summary</w:t>
            </w:r>
          </w:p>
        </w:tc>
      </w:tr>
      <w:tr w:rsidR="00D533A1" w14:paraId="768221B1" w14:textId="77777777" w:rsidTr="00A6084F">
        <w:trPr>
          <w:trHeight w:val="1161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8A7FFAA" w14:textId="720C2123" w:rsidR="00D533A1" w:rsidRPr="00B30A3D" w:rsidRDefault="000D7CAE" w:rsidP="00A6084F">
            <w:pPr>
              <w:keepNext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As authorized by</w:t>
            </w:r>
            <w:r w:rsidR="006A07FA">
              <w:rPr>
                <w:bCs/>
                <w:i/>
                <w:sz w:val="22"/>
              </w:rPr>
              <w:t xml:space="preserve"> 2020 SB 66 Sec. 23(a),</w:t>
            </w:r>
            <w:r w:rsidR="000550AE">
              <w:rPr>
                <w:bCs/>
                <w:i/>
                <w:sz w:val="22"/>
              </w:rPr>
              <w:t xml:space="preserve"> </w:t>
            </w:r>
            <w:r w:rsidR="007F5FE3">
              <w:rPr>
                <w:bCs/>
                <w:i/>
                <w:sz w:val="22"/>
              </w:rPr>
              <w:t xml:space="preserve">the Legislature enacted </w:t>
            </w:r>
            <w:r w:rsidR="000550AE">
              <w:rPr>
                <w:bCs/>
                <w:i/>
                <w:sz w:val="22"/>
              </w:rPr>
              <w:t xml:space="preserve">a procedure </w:t>
            </w:r>
            <w:r w:rsidR="000C0838">
              <w:rPr>
                <w:bCs/>
                <w:i/>
                <w:sz w:val="22"/>
              </w:rPr>
              <w:t>for</w:t>
            </w:r>
            <w:r w:rsidR="000550AE">
              <w:rPr>
                <w:bCs/>
                <w:i/>
                <w:sz w:val="22"/>
              </w:rPr>
              <w:t xml:space="preserve"> state agencies to request </w:t>
            </w:r>
            <w:r w:rsidR="008467C8">
              <w:rPr>
                <w:bCs/>
                <w:i/>
                <w:sz w:val="22"/>
              </w:rPr>
              <w:t xml:space="preserve">coronavirus response </w:t>
            </w:r>
            <w:r w:rsidR="000550AE">
              <w:rPr>
                <w:bCs/>
                <w:i/>
                <w:sz w:val="22"/>
              </w:rPr>
              <w:t xml:space="preserve">funding </w:t>
            </w:r>
            <w:r>
              <w:rPr>
                <w:bCs/>
                <w:i/>
                <w:sz w:val="22"/>
              </w:rPr>
              <w:t xml:space="preserve">in FY 2020 and FY 2021 </w:t>
            </w:r>
            <w:r w:rsidR="000550AE">
              <w:rPr>
                <w:bCs/>
                <w:i/>
                <w:sz w:val="22"/>
              </w:rPr>
              <w:t xml:space="preserve">from the Legislative Coordinating Council, upon review </w:t>
            </w:r>
            <w:r w:rsidR="007F5FE3">
              <w:rPr>
                <w:bCs/>
                <w:i/>
                <w:sz w:val="22"/>
              </w:rPr>
              <w:t xml:space="preserve">and recommendation </w:t>
            </w:r>
            <w:r w:rsidR="000550AE">
              <w:rPr>
                <w:bCs/>
                <w:i/>
                <w:sz w:val="22"/>
              </w:rPr>
              <w:t>by the Legis</w:t>
            </w:r>
            <w:r w:rsidR="000C0838">
              <w:rPr>
                <w:bCs/>
                <w:i/>
                <w:sz w:val="22"/>
              </w:rPr>
              <w:t xml:space="preserve">lative Budget Committee.  </w:t>
            </w:r>
            <w:r w:rsidR="00B30A3D">
              <w:rPr>
                <w:bCs/>
                <w:i/>
                <w:sz w:val="22"/>
              </w:rPr>
              <w:t>The appropriation proviso requires the</w:t>
            </w:r>
            <w:r w:rsidR="000C0838">
              <w:rPr>
                <w:bCs/>
                <w:i/>
                <w:sz w:val="22"/>
              </w:rPr>
              <w:t xml:space="preserve"> requests to be submitted to the Director of the Budget.  In total, $50.0 million from this fund is available in FY 2020 and FY 2021.</w:t>
            </w:r>
            <w:r w:rsidR="00B30A3D">
              <w:rPr>
                <w:bCs/>
                <w:i/>
                <w:sz w:val="22"/>
              </w:rPr>
              <w:t xml:space="preserve">  </w:t>
            </w:r>
            <w:r w:rsidR="00FB3835">
              <w:rPr>
                <w:bCs/>
                <w:i/>
                <w:sz w:val="22"/>
              </w:rPr>
              <w:t>State agencies should electronically submit this request to your assigned budget analyst</w:t>
            </w:r>
            <w:r w:rsidR="00155EB1">
              <w:rPr>
                <w:bCs/>
                <w:i/>
                <w:sz w:val="22"/>
              </w:rPr>
              <w:t xml:space="preserve"> and copy </w:t>
            </w:r>
            <w:hyperlink r:id="rId10" w:history="1">
              <w:r w:rsidR="00155EB1" w:rsidRPr="00C70F73">
                <w:rPr>
                  <w:rStyle w:val="Hyperlink"/>
                  <w:bCs/>
                  <w:i/>
                  <w:sz w:val="22"/>
                </w:rPr>
                <w:t>julie.thomas@ks.gov</w:t>
              </w:r>
            </w:hyperlink>
            <w:r w:rsidR="00FB3835">
              <w:rPr>
                <w:bCs/>
                <w:i/>
                <w:sz w:val="22"/>
              </w:rPr>
              <w:t xml:space="preserve"> </w:t>
            </w:r>
            <w:r w:rsidR="00F54B40">
              <w:rPr>
                <w:bCs/>
                <w:i/>
                <w:sz w:val="22"/>
              </w:rPr>
              <w:t xml:space="preserve">and </w:t>
            </w:r>
            <w:hyperlink r:id="rId11" w:history="1">
              <w:r w:rsidR="00F54B40" w:rsidRPr="005B239C">
                <w:rPr>
                  <w:rStyle w:val="Hyperlink"/>
                  <w:bCs/>
                  <w:i/>
                  <w:sz w:val="22"/>
                </w:rPr>
                <w:t>larry.campbell@ks.gov</w:t>
              </w:r>
            </w:hyperlink>
            <w:r w:rsidR="00F54B40">
              <w:rPr>
                <w:bCs/>
                <w:i/>
                <w:sz w:val="22"/>
              </w:rPr>
              <w:t xml:space="preserve">.  </w:t>
            </w:r>
            <w:r w:rsidR="00FB3835">
              <w:rPr>
                <w:bCs/>
                <w:i/>
                <w:sz w:val="22"/>
              </w:rPr>
              <w:t xml:space="preserve"> Your analyst information can be found here:  </w:t>
            </w:r>
            <w:hyperlink r:id="rId12" w:history="1">
              <w:r w:rsidR="00FB3835" w:rsidRPr="00FB3835">
                <w:rPr>
                  <w:rStyle w:val="Hyperlink"/>
                  <w:i/>
                  <w:iCs/>
                </w:rPr>
                <w:t>https://budget.kansas.gov/division-staff/</w:t>
              </w:r>
            </w:hyperlink>
            <w:r w:rsidR="00155EB1">
              <w:rPr>
                <w:rStyle w:val="Hyperlink"/>
                <w:i/>
                <w:iCs/>
              </w:rPr>
              <w:t>.</w:t>
            </w:r>
          </w:p>
          <w:p w14:paraId="394A82C2" w14:textId="77777777" w:rsidR="000C0838" w:rsidRDefault="000C0838" w:rsidP="00A6084F">
            <w:pPr>
              <w:keepNext/>
              <w:rPr>
                <w:bCs/>
                <w:i/>
                <w:sz w:val="22"/>
              </w:rPr>
            </w:pPr>
          </w:p>
          <w:p w14:paraId="5111BDE7" w14:textId="3201787C" w:rsidR="000C0838" w:rsidRDefault="008467C8" w:rsidP="00A6084F">
            <w:pPr>
              <w:keepNext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In an executive summary, please describe the request</w:t>
            </w:r>
            <w:r w:rsidR="00FB3835">
              <w:rPr>
                <w:bCs/>
                <w:i/>
                <w:sz w:val="22"/>
              </w:rPr>
              <w:t xml:space="preserve"> below</w:t>
            </w:r>
            <w:r>
              <w:rPr>
                <w:bCs/>
                <w:i/>
                <w:sz w:val="22"/>
              </w:rPr>
              <w:t xml:space="preserve">.  The description should include: (1) how the request directly relates to the </w:t>
            </w:r>
            <w:r w:rsidR="00A227BF">
              <w:rPr>
                <w:bCs/>
                <w:i/>
                <w:sz w:val="22"/>
              </w:rPr>
              <w:t>C</w:t>
            </w:r>
            <w:r>
              <w:rPr>
                <w:bCs/>
                <w:i/>
                <w:sz w:val="22"/>
              </w:rPr>
              <w:t xml:space="preserve">oronavirus </w:t>
            </w:r>
            <w:r w:rsidR="00A227BF">
              <w:rPr>
                <w:bCs/>
                <w:i/>
                <w:sz w:val="22"/>
              </w:rPr>
              <w:t>P</w:t>
            </w:r>
            <w:r>
              <w:rPr>
                <w:bCs/>
                <w:i/>
                <w:sz w:val="22"/>
              </w:rPr>
              <w:t>andemic; (2) how the request is critical to your agency’s operation; and (3) who are the stakeholders that would be affected with this request.</w:t>
            </w:r>
          </w:p>
          <w:p w14:paraId="1345C423" w14:textId="3A5E5C8F" w:rsidR="008467C8" w:rsidRPr="00D533A1" w:rsidRDefault="008467C8" w:rsidP="00A6084F">
            <w:pPr>
              <w:keepNext/>
              <w:rPr>
                <w:bCs/>
                <w:i/>
                <w:sz w:val="22"/>
              </w:rPr>
            </w:pPr>
          </w:p>
        </w:tc>
      </w:tr>
      <w:tr w:rsidR="00A6084F" w14:paraId="03706D38" w14:textId="77777777" w:rsidTr="00A6084F">
        <w:trPr>
          <w:trHeight w:val="566"/>
        </w:trPr>
        <w:tc>
          <w:tcPr>
            <w:tcW w:w="236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000000" w:themeColor="text1"/>
            </w:tcBorders>
          </w:tcPr>
          <w:p w14:paraId="79537F3B" w14:textId="77777777" w:rsidR="00A6084F" w:rsidRDefault="00A6084F" w:rsidP="00A6084F">
            <w:pPr>
              <w:keepNext/>
              <w:rPr>
                <w:bCs/>
                <w:sz w:val="22"/>
              </w:rPr>
            </w:pPr>
          </w:p>
        </w:tc>
        <w:tc>
          <w:tcPr>
            <w:tcW w:w="9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AC4EE" w14:textId="5FB1BB0B" w:rsidR="00D52CF9" w:rsidRPr="000C0838" w:rsidRDefault="00D52CF9" w:rsidP="00A6084F">
            <w:pPr>
              <w:keepNext/>
              <w:rPr>
                <w:rFonts w:cs="Times New Roman"/>
                <w:bCs/>
                <w:szCs w:val="24"/>
              </w:rPr>
            </w:pPr>
          </w:p>
          <w:p w14:paraId="1344E50F" w14:textId="03FDD7ED" w:rsidR="001B6F03" w:rsidRPr="001B6F03" w:rsidRDefault="001B6F03" w:rsidP="00A6084F">
            <w:pPr>
              <w:keepNext/>
              <w:rPr>
                <w:rFonts w:cs="Times New Roman"/>
                <w:bCs/>
                <w:sz w:val="2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000000" w:themeColor="text1"/>
            </w:tcBorders>
          </w:tcPr>
          <w:p w14:paraId="55143635" w14:textId="77777777" w:rsidR="00A6084F" w:rsidRDefault="00A6084F" w:rsidP="00A6084F">
            <w:pPr>
              <w:keepNext/>
              <w:rPr>
                <w:bCs/>
                <w:sz w:val="22"/>
              </w:rPr>
            </w:pPr>
          </w:p>
        </w:tc>
      </w:tr>
      <w:tr w:rsidR="00A6084F" w14:paraId="18B688B5" w14:textId="77777777" w:rsidTr="00A6084F">
        <w:trPr>
          <w:trHeight w:val="17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1AA848" w14:textId="77777777" w:rsidR="00A6084F" w:rsidRPr="00A6084F" w:rsidRDefault="00A6084F" w:rsidP="00A6084F">
            <w:pPr>
              <w:keepLines/>
              <w:rPr>
                <w:bCs/>
                <w:sz w:val="14"/>
              </w:rPr>
            </w:pPr>
          </w:p>
        </w:tc>
      </w:tr>
    </w:tbl>
    <w:p w14:paraId="2DA74439" w14:textId="224410FC" w:rsidR="001B6F03" w:rsidRDefault="001B6F03" w:rsidP="00A6084F">
      <w:pPr>
        <w:rPr>
          <w:bCs/>
          <w:sz w:val="22"/>
        </w:rPr>
      </w:pPr>
    </w:p>
    <w:p w14:paraId="284C68D1" w14:textId="77777777" w:rsidR="001B6F03" w:rsidRDefault="001B6F03">
      <w:pPr>
        <w:rPr>
          <w:bCs/>
          <w:sz w:val="22"/>
        </w:rPr>
      </w:pPr>
      <w:r>
        <w:rPr>
          <w:bCs/>
          <w:sz w:val="22"/>
        </w:rPr>
        <w:br w:type="page"/>
      </w:r>
    </w:p>
    <w:tbl>
      <w:tblPr>
        <w:tblStyle w:val="TableGrid"/>
        <w:tblW w:w="9900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2"/>
        <w:gridCol w:w="2998"/>
        <w:gridCol w:w="270"/>
      </w:tblGrid>
      <w:tr w:rsidR="001B6F03" w14:paraId="3D6A3B39" w14:textId="77777777" w:rsidTr="00215DF3">
        <w:trPr>
          <w:trHeight w:val="359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E3ACD5" w14:textId="6FD5AF47" w:rsidR="001B6F03" w:rsidRPr="00575AE7" w:rsidRDefault="001B6F03" w:rsidP="0021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Fiscal Effect</w:t>
            </w:r>
            <w:r w:rsidR="00764B06">
              <w:rPr>
                <w:b/>
                <w:bCs/>
              </w:rPr>
              <w:t xml:space="preserve"> Assessments</w:t>
            </w:r>
          </w:p>
        </w:tc>
      </w:tr>
      <w:tr w:rsidR="001B6F03" w14:paraId="750DC7E5" w14:textId="77777777" w:rsidTr="007B52AB">
        <w:trPr>
          <w:trHeight w:val="252"/>
        </w:trPr>
        <w:tc>
          <w:tcPr>
            <w:tcW w:w="6632" w:type="dxa"/>
            <w:tcBorders>
              <w:left w:val="single" w:sz="8" w:space="0" w:color="000000" w:themeColor="text1"/>
              <w:right w:val="nil"/>
            </w:tcBorders>
            <w:vAlign w:val="bottom"/>
          </w:tcPr>
          <w:p w14:paraId="2F6EDD5D" w14:textId="3CB505E8" w:rsidR="001B6F03" w:rsidRDefault="000C0838" w:rsidP="00215DF3">
            <w:pPr>
              <w:ind w:left="162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Does this request directly </w:t>
            </w:r>
            <w:r w:rsidR="00D52CF9">
              <w:rPr>
                <w:bCs/>
                <w:sz w:val="22"/>
              </w:rPr>
              <w:t>relate</w:t>
            </w:r>
            <w:r>
              <w:rPr>
                <w:bCs/>
                <w:sz w:val="22"/>
              </w:rPr>
              <w:t xml:space="preserve"> </w:t>
            </w:r>
            <w:r w:rsidR="000F0CC0">
              <w:rPr>
                <w:bCs/>
                <w:sz w:val="22"/>
              </w:rPr>
              <w:t xml:space="preserve">to </w:t>
            </w:r>
            <w:r w:rsidR="0037639E">
              <w:rPr>
                <w:bCs/>
                <w:sz w:val="22"/>
              </w:rPr>
              <w:t>public and/or life safety</w:t>
            </w:r>
            <w:r>
              <w:rPr>
                <w:bCs/>
                <w:sz w:val="22"/>
              </w:rPr>
              <w:t>?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F0297" w14:textId="35BE2E3A" w:rsidR="001B6F03" w:rsidRDefault="001B6F03" w:rsidP="00215DF3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Yes </w:t>
            </w:r>
            <w:sdt>
              <w:sdtPr>
                <w:rPr>
                  <w:bCs/>
                  <w:sz w:val="22"/>
                </w:rPr>
                <w:id w:val="213452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 </w:t>
            </w:r>
            <w:r w:rsidR="000A3725">
              <w:rPr>
                <w:bCs/>
                <w:sz w:val="22"/>
              </w:rPr>
              <w:t xml:space="preserve">No </w:t>
            </w:r>
            <w:sdt>
              <w:sdtPr>
                <w:rPr>
                  <w:bCs/>
                  <w:sz w:val="22"/>
                </w:rPr>
                <w:id w:val="147672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3725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0A3725">
              <w:rPr>
                <w:bCs/>
                <w:sz w:val="22"/>
              </w:rPr>
              <w:t xml:space="preserve">   Unknown</w:t>
            </w:r>
            <w:r>
              <w:rPr>
                <w:bCs/>
                <w:sz w:val="22"/>
              </w:rPr>
              <w:t xml:space="preserve"> </w:t>
            </w:r>
            <w:sdt>
              <w:sdtPr>
                <w:rPr>
                  <w:bCs/>
                  <w:sz w:val="22"/>
                </w:rPr>
                <w:id w:val="18549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left w:val="nil"/>
              <w:right w:val="single" w:sz="8" w:space="0" w:color="000000" w:themeColor="text1"/>
            </w:tcBorders>
            <w:vAlign w:val="bottom"/>
          </w:tcPr>
          <w:p w14:paraId="65833178" w14:textId="77777777" w:rsidR="001B6F03" w:rsidRDefault="001B6F03" w:rsidP="00215DF3">
            <w:pPr>
              <w:jc w:val="left"/>
              <w:rPr>
                <w:bCs/>
                <w:sz w:val="22"/>
              </w:rPr>
            </w:pPr>
          </w:p>
        </w:tc>
      </w:tr>
      <w:tr w:rsidR="000A3725" w14:paraId="68E20C99" w14:textId="77777777" w:rsidTr="00FB3835">
        <w:trPr>
          <w:trHeight w:val="360"/>
        </w:trPr>
        <w:tc>
          <w:tcPr>
            <w:tcW w:w="6632" w:type="dxa"/>
            <w:tcBorders>
              <w:left w:val="single" w:sz="8" w:space="0" w:color="000000" w:themeColor="text1"/>
              <w:right w:val="nil"/>
            </w:tcBorders>
            <w:vAlign w:val="bottom"/>
          </w:tcPr>
          <w:p w14:paraId="2CBA8D56" w14:textId="3C4C04E9" w:rsidR="000A3725" w:rsidRDefault="000A3725" w:rsidP="000A3725">
            <w:pPr>
              <w:ind w:left="162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Does this request involve agency budget stabilization?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CDA83" w14:textId="7B379389" w:rsidR="000A3725" w:rsidRDefault="000A3725" w:rsidP="000A3725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Yes </w:t>
            </w:r>
            <w:sdt>
              <w:sdtPr>
                <w:rPr>
                  <w:bCs/>
                  <w:sz w:val="22"/>
                </w:rPr>
                <w:id w:val="203753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 No </w:t>
            </w:r>
            <w:sdt>
              <w:sdtPr>
                <w:rPr>
                  <w:bCs/>
                  <w:sz w:val="22"/>
                </w:rPr>
                <w:id w:val="1858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Unknown </w:t>
            </w:r>
            <w:sdt>
              <w:sdtPr>
                <w:rPr>
                  <w:bCs/>
                  <w:sz w:val="22"/>
                </w:rPr>
                <w:id w:val="-92665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left w:val="nil"/>
              <w:right w:val="single" w:sz="8" w:space="0" w:color="000000" w:themeColor="text1"/>
            </w:tcBorders>
            <w:vAlign w:val="bottom"/>
          </w:tcPr>
          <w:p w14:paraId="4CE784E4" w14:textId="77777777" w:rsidR="000A3725" w:rsidRDefault="000A3725" w:rsidP="000A3725">
            <w:pPr>
              <w:jc w:val="left"/>
              <w:rPr>
                <w:bCs/>
                <w:sz w:val="22"/>
              </w:rPr>
            </w:pPr>
          </w:p>
        </w:tc>
      </w:tr>
      <w:tr w:rsidR="000A3725" w14:paraId="01DCE79C" w14:textId="77777777" w:rsidTr="00FB3835">
        <w:trPr>
          <w:trHeight w:val="360"/>
        </w:trPr>
        <w:tc>
          <w:tcPr>
            <w:tcW w:w="6632" w:type="dxa"/>
            <w:tcBorders>
              <w:left w:val="single" w:sz="8" w:space="0" w:color="000000" w:themeColor="text1"/>
              <w:right w:val="nil"/>
            </w:tcBorders>
            <w:vAlign w:val="bottom"/>
          </w:tcPr>
          <w:p w14:paraId="430A2764" w14:textId="21CD4766" w:rsidR="000A3725" w:rsidRDefault="000A3725" w:rsidP="000A3725">
            <w:pPr>
              <w:ind w:left="162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Does this request involve matching state funds for federal funds?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6110D" w14:textId="0439CC80" w:rsidR="000A3725" w:rsidRDefault="000A3725" w:rsidP="000A3725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Yes </w:t>
            </w:r>
            <w:sdt>
              <w:sdtPr>
                <w:rPr>
                  <w:bCs/>
                  <w:sz w:val="22"/>
                </w:rPr>
                <w:id w:val="-111937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 No </w:t>
            </w:r>
            <w:sdt>
              <w:sdtPr>
                <w:rPr>
                  <w:bCs/>
                  <w:sz w:val="22"/>
                </w:rPr>
                <w:id w:val="-1473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Unknown </w:t>
            </w:r>
            <w:sdt>
              <w:sdtPr>
                <w:rPr>
                  <w:bCs/>
                  <w:sz w:val="22"/>
                </w:rPr>
                <w:id w:val="170205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left w:val="nil"/>
              <w:right w:val="single" w:sz="8" w:space="0" w:color="000000" w:themeColor="text1"/>
            </w:tcBorders>
            <w:vAlign w:val="bottom"/>
          </w:tcPr>
          <w:p w14:paraId="531904E0" w14:textId="77777777" w:rsidR="000A3725" w:rsidRDefault="000A3725" w:rsidP="000A3725">
            <w:pPr>
              <w:jc w:val="left"/>
              <w:rPr>
                <w:bCs/>
                <w:sz w:val="22"/>
              </w:rPr>
            </w:pPr>
          </w:p>
        </w:tc>
      </w:tr>
      <w:tr w:rsidR="000A3725" w14:paraId="00A918C7" w14:textId="77777777" w:rsidTr="00FB3835">
        <w:trPr>
          <w:trHeight w:val="360"/>
        </w:trPr>
        <w:tc>
          <w:tcPr>
            <w:tcW w:w="6632" w:type="dxa"/>
            <w:tcBorders>
              <w:left w:val="single" w:sz="8" w:space="0" w:color="000000" w:themeColor="text1"/>
              <w:right w:val="nil"/>
            </w:tcBorders>
            <w:vAlign w:val="bottom"/>
          </w:tcPr>
          <w:p w14:paraId="176D4053" w14:textId="2DEB35A1" w:rsidR="000A3725" w:rsidRDefault="000A3725" w:rsidP="000A3725">
            <w:pPr>
              <w:ind w:left="162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Is this a one-time request?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96EF1" w14:textId="27D5302A" w:rsidR="000A3725" w:rsidRDefault="000A3725" w:rsidP="000A3725">
            <w:pPr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Yes </w:t>
            </w:r>
            <w:sdt>
              <w:sdtPr>
                <w:rPr>
                  <w:bCs/>
                  <w:sz w:val="22"/>
                </w:rPr>
                <w:id w:val="5414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 No </w:t>
            </w:r>
            <w:sdt>
              <w:sdtPr>
                <w:rPr>
                  <w:bCs/>
                  <w:sz w:val="22"/>
                </w:rPr>
                <w:id w:val="-162869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Unknown </w:t>
            </w:r>
            <w:sdt>
              <w:sdtPr>
                <w:rPr>
                  <w:bCs/>
                  <w:sz w:val="22"/>
                </w:rPr>
                <w:id w:val="-5981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  <w:tc>
          <w:tcPr>
            <w:tcW w:w="270" w:type="dxa"/>
            <w:tcBorders>
              <w:left w:val="nil"/>
              <w:right w:val="single" w:sz="8" w:space="0" w:color="000000" w:themeColor="text1"/>
            </w:tcBorders>
            <w:vAlign w:val="bottom"/>
          </w:tcPr>
          <w:p w14:paraId="7D31F5A1" w14:textId="77777777" w:rsidR="000A3725" w:rsidRDefault="000A3725" w:rsidP="000A3725">
            <w:pPr>
              <w:jc w:val="left"/>
              <w:rPr>
                <w:bCs/>
                <w:sz w:val="22"/>
              </w:rPr>
            </w:pPr>
          </w:p>
        </w:tc>
      </w:tr>
      <w:tr w:rsidR="000F0CC0" w14:paraId="2DBCBDE6" w14:textId="77777777" w:rsidTr="00215DF3">
        <w:trPr>
          <w:trHeight w:val="18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7C36313" w14:textId="5FC46B87" w:rsidR="000F0CC0" w:rsidRPr="004C743C" w:rsidRDefault="000F0CC0" w:rsidP="000F0CC0">
            <w:pPr>
              <w:ind w:right="26"/>
              <w:jc w:val="center"/>
              <w:rPr>
                <w:bCs/>
                <w:sz w:val="12"/>
              </w:rPr>
            </w:pPr>
          </w:p>
        </w:tc>
      </w:tr>
    </w:tbl>
    <w:p w14:paraId="7E9E2B8C" w14:textId="1FDE3F7D" w:rsidR="001B6F03" w:rsidRDefault="001B6F03">
      <w:pPr>
        <w:rPr>
          <w:bCs/>
          <w:sz w:val="22"/>
        </w:rPr>
      </w:pPr>
    </w:p>
    <w:tbl>
      <w:tblPr>
        <w:tblStyle w:val="TableGrid"/>
        <w:tblW w:w="9900" w:type="dxa"/>
        <w:tblInd w:w="10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764B06" w14:paraId="60724D67" w14:textId="77777777" w:rsidTr="00215DF3">
        <w:trPr>
          <w:trHeight w:val="359"/>
        </w:trPr>
        <w:tc>
          <w:tcPr>
            <w:tcW w:w="990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18D0F0" w14:textId="1DB9175D" w:rsidR="00764B06" w:rsidRDefault="00764B06" w:rsidP="0021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Expenditures</w:t>
            </w:r>
          </w:p>
          <w:p w14:paraId="61ADB7D5" w14:textId="1834C10A" w:rsidR="00837A29" w:rsidRPr="00575AE7" w:rsidRDefault="00CC6834" w:rsidP="00215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object w:dxaOrig="7145" w:dyaOrig="11183" w14:anchorId="3ADE63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7pt;height:559.5pt" o:ole="">
                  <v:imagedata r:id="rId13" o:title=""/>
                </v:shape>
                <o:OLEObject Type="Embed" ProgID="Excel.Sheet.12" ShapeID="_x0000_i1025" DrawAspect="Content" ObjectID="_1651555254" r:id="rId14"/>
              </w:object>
            </w:r>
          </w:p>
        </w:tc>
      </w:tr>
    </w:tbl>
    <w:p w14:paraId="0CED214E" w14:textId="17036331" w:rsidR="00764B06" w:rsidRDefault="00764B06">
      <w:pPr>
        <w:rPr>
          <w:bCs/>
          <w:sz w:val="2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6"/>
        <w:gridCol w:w="9394"/>
        <w:gridCol w:w="270"/>
      </w:tblGrid>
      <w:tr w:rsidR="00A6084F" w14:paraId="2DE34014" w14:textId="77777777" w:rsidTr="00A6084F">
        <w:trPr>
          <w:trHeight w:val="503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4F10897" w14:textId="1C126F0A" w:rsidR="00A6084F" w:rsidRPr="00D533A1" w:rsidRDefault="00A6084F" w:rsidP="00021EBA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Assumptions </w:t>
            </w:r>
            <w:r w:rsidR="000C0838">
              <w:rPr>
                <w:b/>
                <w:bCs/>
              </w:rPr>
              <w:t>Used in the Request</w:t>
            </w:r>
          </w:p>
        </w:tc>
      </w:tr>
      <w:tr w:rsidR="00A6084F" w14:paraId="7CA8EA8B" w14:textId="77777777" w:rsidTr="00D52CF9">
        <w:trPr>
          <w:trHeight w:val="909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DB67B67" w14:textId="2E9C1B3C" w:rsidR="00A6084F" w:rsidRPr="00D533A1" w:rsidRDefault="00021EBA" w:rsidP="000C0838">
            <w:pPr>
              <w:keepNext/>
              <w:rPr>
                <w:bCs/>
                <w:i/>
                <w:sz w:val="22"/>
              </w:rPr>
            </w:pPr>
            <w:r w:rsidRPr="00021EBA">
              <w:rPr>
                <w:b/>
                <w:i/>
                <w:sz w:val="22"/>
              </w:rPr>
              <w:t>Expenditures:</w:t>
            </w:r>
            <w:r w:rsidRPr="00021EBA">
              <w:rPr>
                <w:i/>
                <w:sz w:val="22"/>
              </w:rPr>
              <w:t xml:space="preserve">  Detail the assumptions made in preparing the </w:t>
            </w:r>
            <w:r w:rsidR="00D52CF9">
              <w:rPr>
                <w:i/>
                <w:sz w:val="22"/>
              </w:rPr>
              <w:t>request</w:t>
            </w:r>
            <w:r w:rsidRPr="00021EBA">
              <w:rPr>
                <w:i/>
                <w:sz w:val="22"/>
              </w:rPr>
              <w:t xml:space="preserve">.  </w:t>
            </w:r>
            <w:r w:rsidR="00383C1A" w:rsidRPr="00187A23">
              <w:rPr>
                <w:b/>
                <w:bCs/>
                <w:i/>
                <w:sz w:val="22"/>
              </w:rPr>
              <w:t xml:space="preserve">Explain why these </w:t>
            </w:r>
            <w:r w:rsidR="00383C1A">
              <w:rPr>
                <w:b/>
                <w:bCs/>
                <w:i/>
                <w:sz w:val="22"/>
              </w:rPr>
              <w:t xml:space="preserve">requested </w:t>
            </w:r>
            <w:r w:rsidR="00383C1A" w:rsidRPr="00187A23">
              <w:rPr>
                <w:b/>
                <w:bCs/>
                <w:i/>
                <w:sz w:val="22"/>
              </w:rPr>
              <w:t>expenditures cannot be funded within current resources</w:t>
            </w:r>
            <w:r w:rsidR="00383C1A">
              <w:rPr>
                <w:b/>
                <w:bCs/>
                <w:i/>
                <w:sz w:val="22"/>
              </w:rPr>
              <w:t xml:space="preserve"> and why funds available through the federal Coronavirus Aid, Relief, and Economic Security Act (CARES Act) could not be utilized by your agency for this request</w:t>
            </w:r>
            <w:r w:rsidR="00383C1A" w:rsidRPr="00187A23">
              <w:rPr>
                <w:b/>
                <w:bCs/>
                <w:i/>
                <w:sz w:val="22"/>
              </w:rPr>
              <w:t>.</w:t>
            </w:r>
            <w:r w:rsidR="00383C1A">
              <w:rPr>
                <w:b/>
                <w:bCs/>
                <w:i/>
                <w:sz w:val="22"/>
              </w:rPr>
              <w:t xml:space="preserve">  </w:t>
            </w:r>
            <w:r w:rsidRPr="00021EBA">
              <w:rPr>
                <w:i/>
                <w:sz w:val="22"/>
              </w:rPr>
              <w:t xml:space="preserve">Describe agency expenditures that would </w:t>
            </w:r>
            <w:r w:rsidR="00D52CF9">
              <w:rPr>
                <w:i/>
                <w:sz w:val="22"/>
              </w:rPr>
              <w:t>occur</w:t>
            </w:r>
            <w:r w:rsidRPr="00021EBA">
              <w:rPr>
                <w:i/>
                <w:sz w:val="22"/>
              </w:rPr>
              <w:t xml:space="preserve"> </w:t>
            </w:r>
            <w:r w:rsidR="00D52CF9">
              <w:rPr>
                <w:i/>
                <w:sz w:val="22"/>
              </w:rPr>
              <w:t>if this request is approved by the Legislative Coordinating Council</w:t>
            </w:r>
            <w:r w:rsidRPr="00021EBA">
              <w:rPr>
                <w:i/>
                <w:sz w:val="22"/>
              </w:rPr>
              <w:t xml:space="preserve"> and how workload assumptions translate into the cost estimates.</w:t>
            </w:r>
            <w:r w:rsidR="00187A23">
              <w:rPr>
                <w:i/>
                <w:sz w:val="22"/>
              </w:rPr>
              <w:t xml:space="preserve">  </w:t>
            </w:r>
            <w:r w:rsidR="00946AAE">
              <w:rPr>
                <w:i/>
                <w:sz w:val="22"/>
              </w:rPr>
              <w:t>A description of</w:t>
            </w:r>
            <w:r w:rsidR="001C7296">
              <w:rPr>
                <w:i/>
                <w:sz w:val="22"/>
              </w:rPr>
              <w:t xml:space="preserve"> how urgent the need of </w:t>
            </w:r>
            <w:r w:rsidR="00946AAE">
              <w:rPr>
                <w:i/>
                <w:sz w:val="22"/>
              </w:rPr>
              <w:t>this</w:t>
            </w:r>
            <w:r w:rsidR="001C7296">
              <w:rPr>
                <w:i/>
                <w:sz w:val="22"/>
              </w:rPr>
              <w:t xml:space="preserve"> request </w:t>
            </w:r>
            <w:r w:rsidR="00946AAE">
              <w:rPr>
                <w:i/>
                <w:sz w:val="22"/>
              </w:rPr>
              <w:t>needs</w:t>
            </w:r>
            <w:r w:rsidR="001C7296">
              <w:rPr>
                <w:i/>
                <w:sz w:val="22"/>
              </w:rPr>
              <w:t xml:space="preserve"> be outlined in this section.  </w:t>
            </w:r>
            <w:r w:rsidR="00BD2DB6">
              <w:rPr>
                <w:i/>
                <w:sz w:val="22"/>
              </w:rPr>
              <w:t>If the request would increase the number of FTE positions</w:t>
            </w:r>
            <w:r w:rsidR="00C5646D">
              <w:rPr>
                <w:i/>
                <w:sz w:val="22"/>
              </w:rPr>
              <w:t xml:space="preserve"> for your agency, either permanent or temporary</w:t>
            </w:r>
            <w:r w:rsidR="00BD2DB6">
              <w:rPr>
                <w:i/>
                <w:sz w:val="22"/>
              </w:rPr>
              <w:t xml:space="preserve">, explain here.  </w:t>
            </w:r>
            <w:r w:rsidRPr="00021EBA">
              <w:rPr>
                <w:i/>
                <w:sz w:val="22"/>
              </w:rPr>
              <w:t>Distinguish</w:t>
            </w:r>
            <w:r w:rsidRPr="0005565F">
              <w:rPr>
                <w:i/>
                <w:sz w:val="22"/>
              </w:rPr>
              <w:t xml:space="preserve"> </w:t>
            </w:r>
            <w:r w:rsidRPr="00021EBA">
              <w:rPr>
                <w:i/>
                <w:sz w:val="22"/>
              </w:rPr>
              <w:t>between</w:t>
            </w:r>
            <w:r w:rsidRPr="0005565F">
              <w:rPr>
                <w:i/>
                <w:sz w:val="22"/>
              </w:rPr>
              <w:t xml:space="preserve"> </w:t>
            </w:r>
            <w:r w:rsidRPr="00021EBA">
              <w:rPr>
                <w:i/>
                <w:sz w:val="22"/>
              </w:rPr>
              <w:t>one-time</w:t>
            </w:r>
            <w:r w:rsidRPr="0005565F">
              <w:rPr>
                <w:i/>
                <w:sz w:val="22"/>
              </w:rPr>
              <w:t xml:space="preserve"> </w:t>
            </w:r>
            <w:r w:rsidRPr="00021EBA">
              <w:rPr>
                <w:i/>
                <w:sz w:val="22"/>
              </w:rPr>
              <w:t>and</w:t>
            </w:r>
            <w:r w:rsidRPr="0005565F">
              <w:rPr>
                <w:i/>
                <w:sz w:val="22"/>
              </w:rPr>
              <w:t xml:space="preserve"> </w:t>
            </w:r>
            <w:r w:rsidRPr="00021EBA">
              <w:rPr>
                <w:i/>
                <w:sz w:val="22"/>
              </w:rPr>
              <w:t>ongoing costs.</w:t>
            </w:r>
          </w:p>
        </w:tc>
      </w:tr>
      <w:tr w:rsidR="00A6084F" w14:paraId="6CB8DFD0" w14:textId="77777777" w:rsidTr="00A6084F">
        <w:trPr>
          <w:trHeight w:val="566"/>
        </w:trPr>
        <w:tc>
          <w:tcPr>
            <w:tcW w:w="236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000000" w:themeColor="text1"/>
            </w:tcBorders>
          </w:tcPr>
          <w:p w14:paraId="773AC550" w14:textId="77777777" w:rsidR="00A6084F" w:rsidRDefault="00A6084F" w:rsidP="00021EBA">
            <w:pPr>
              <w:keepNext/>
              <w:rPr>
                <w:bCs/>
                <w:sz w:val="22"/>
              </w:rPr>
            </w:pPr>
          </w:p>
        </w:tc>
        <w:tc>
          <w:tcPr>
            <w:tcW w:w="9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B080C8" w14:textId="406DDFD6" w:rsidR="00D52CF9" w:rsidRPr="000C0838" w:rsidRDefault="00D52CF9" w:rsidP="00021EBA">
            <w:pPr>
              <w:keepNext/>
              <w:rPr>
                <w:rFonts w:cs="Times New Roman"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000000" w:themeColor="text1"/>
            </w:tcBorders>
          </w:tcPr>
          <w:p w14:paraId="22492FBB" w14:textId="77777777" w:rsidR="00A6084F" w:rsidRDefault="00A6084F" w:rsidP="00021EBA">
            <w:pPr>
              <w:keepNext/>
              <w:rPr>
                <w:bCs/>
                <w:sz w:val="22"/>
              </w:rPr>
            </w:pPr>
          </w:p>
        </w:tc>
      </w:tr>
      <w:tr w:rsidR="00A6084F" w14:paraId="426AB212" w14:textId="77777777" w:rsidTr="00A6084F">
        <w:trPr>
          <w:trHeight w:val="17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F2853" w14:textId="77777777" w:rsidR="00A6084F" w:rsidRPr="00A6084F" w:rsidRDefault="00A6084F" w:rsidP="00A6084F">
            <w:pPr>
              <w:rPr>
                <w:bCs/>
                <w:sz w:val="14"/>
              </w:rPr>
            </w:pPr>
          </w:p>
        </w:tc>
      </w:tr>
    </w:tbl>
    <w:p w14:paraId="123E460B" w14:textId="77777777" w:rsidR="00021EBA" w:rsidRPr="00A00D3B" w:rsidRDefault="00021EBA" w:rsidP="00021EBA">
      <w:pPr>
        <w:rPr>
          <w:bCs/>
          <w:sz w:val="2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6"/>
        <w:gridCol w:w="9394"/>
        <w:gridCol w:w="270"/>
      </w:tblGrid>
      <w:tr w:rsidR="00021EBA" w14:paraId="15AE4F2F" w14:textId="77777777" w:rsidTr="00021EBA">
        <w:trPr>
          <w:trHeight w:val="503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A11BDE1" w14:textId="77777777" w:rsidR="00021EBA" w:rsidRPr="00D533A1" w:rsidRDefault="00021EBA" w:rsidP="00021EBA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Long-Term Fiscal Considerations</w:t>
            </w:r>
          </w:p>
        </w:tc>
      </w:tr>
      <w:tr w:rsidR="00021EBA" w14:paraId="0AF54EC1" w14:textId="77777777" w:rsidTr="00D52CF9">
        <w:trPr>
          <w:trHeight w:val="702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5B208E05" w14:textId="48560B26" w:rsidR="00021EBA" w:rsidRPr="00D533A1" w:rsidRDefault="00021EBA" w:rsidP="00021EBA">
            <w:pPr>
              <w:keepNext/>
              <w:rPr>
                <w:bCs/>
                <w:i/>
                <w:sz w:val="22"/>
              </w:rPr>
            </w:pPr>
            <w:r w:rsidRPr="00021EBA">
              <w:rPr>
                <w:i/>
                <w:sz w:val="22"/>
              </w:rPr>
              <w:t xml:space="preserve">If the </w:t>
            </w:r>
            <w:r w:rsidR="00D52CF9">
              <w:rPr>
                <w:i/>
                <w:sz w:val="22"/>
              </w:rPr>
              <w:t>request would be on going</w:t>
            </w:r>
            <w:r w:rsidRPr="00021EBA">
              <w:rPr>
                <w:i/>
                <w:sz w:val="22"/>
              </w:rPr>
              <w:t xml:space="preserve">, beyond those shown in the table </w:t>
            </w:r>
            <w:r w:rsidR="00D52CF9">
              <w:rPr>
                <w:i/>
                <w:sz w:val="22"/>
              </w:rPr>
              <w:t>on the previous page</w:t>
            </w:r>
            <w:r w:rsidRPr="00021EBA">
              <w:rPr>
                <w:i/>
                <w:sz w:val="22"/>
              </w:rPr>
              <w:t>, explain the long-term fiscal effect.</w:t>
            </w:r>
          </w:p>
        </w:tc>
      </w:tr>
      <w:tr w:rsidR="00021EBA" w14:paraId="0069F0FE" w14:textId="77777777" w:rsidTr="00021EBA">
        <w:trPr>
          <w:trHeight w:val="566"/>
        </w:trPr>
        <w:tc>
          <w:tcPr>
            <w:tcW w:w="236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000000" w:themeColor="text1"/>
            </w:tcBorders>
          </w:tcPr>
          <w:p w14:paraId="7FDAFC07" w14:textId="77777777" w:rsidR="00021EBA" w:rsidRDefault="00021EBA" w:rsidP="00021EBA">
            <w:pPr>
              <w:keepNext/>
              <w:rPr>
                <w:bCs/>
                <w:sz w:val="22"/>
              </w:rPr>
            </w:pPr>
          </w:p>
        </w:tc>
        <w:tc>
          <w:tcPr>
            <w:tcW w:w="9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03A869" w14:textId="77777777" w:rsidR="00021EBA" w:rsidRPr="000C0838" w:rsidRDefault="00021EBA" w:rsidP="00021EBA">
            <w:pPr>
              <w:keepNext/>
              <w:rPr>
                <w:rFonts w:cs="Times New Roman"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000000" w:themeColor="text1"/>
            </w:tcBorders>
          </w:tcPr>
          <w:p w14:paraId="1A606E08" w14:textId="77777777" w:rsidR="00021EBA" w:rsidRDefault="00021EBA" w:rsidP="00021EBA">
            <w:pPr>
              <w:keepNext/>
              <w:rPr>
                <w:bCs/>
                <w:sz w:val="22"/>
              </w:rPr>
            </w:pPr>
          </w:p>
        </w:tc>
      </w:tr>
      <w:tr w:rsidR="00021EBA" w14:paraId="1D68AFC1" w14:textId="77777777" w:rsidTr="00021EBA">
        <w:trPr>
          <w:trHeight w:val="17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4EE9B5" w14:textId="77777777" w:rsidR="00021EBA" w:rsidRPr="00A6084F" w:rsidRDefault="00021EBA" w:rsidP="00021EBA">
            <w:pPr>
              <w:keepLines/>
              <w:rPr>
                <w:bCs/>
                <w:sz w:val="14"/>
              </w:rPr>
            </w:pPr>
          </w:p>
        </w:tc>
      </w:tr>
    </w:tbl>
    <w:p w14:paraId="542B4FA9" w14:textId="77777777" w:rsidR="00021EBA" w:rsidRPr="00A00D3B" w:rsidRDefault="00021EBA" w:rsidP="00021EBA">
      <w:pPr>
        <w:rPr>
          <w:bCs/>
          <w:sz w:val="22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6"/>
        <w:gridCol w:w="9394"/>
        <w:gridCol w:w="270"/>
      </w:tblGrid>
      <w:tr w:rsidR="00021EBA" w14:paraId="247A3E03" w14:textId="77777777" w:rsidTr="00021EBA">
        <w:trPr>
          <w:trHeight w:val="503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1C9BEA5A" w14:textId="44AC57BC" w:rsidR="00021EBA" w:rsidRPr="00D533A1" w:rsidRDefault="00021EBA" w:rsidP="00021EBA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Government</w:t>
            </w:r>
            <w:r w:rsidR="0088168C">
              <w:rPr>
                <w:b/>
                <w:bCs/>
              </w:rPr>
              <w:t>s</w:t>
            </w:r>
            <w:r w:rsidR="00624899">
              <w:rPr>
                <w:b/>
                <w:bCs/>
              </w:rPr>
              <w:t>, Organizations, or Individuals</w:t>
            </w:r>
            <w:r>
              <w:rPr>
                <w:b/>
                <w:bCs/>
              </w:rPr>
              <w:t xml:space="preserve"> </w:t>
            </w:r>
            <w:r w:rsidR="00624899">
              <w:rPr>
                <w:b/>
                <w:bCs/>
              </w:rPr>
              <w:t>A</w:t>
            </w:r>
            <w:r>
              <w:rPr>
                <w:b/>
                <w:bCs/>
              </w:rPr>
              <w:t>ffect</w:t>
            </w:r>
            <w:r w:rsidR="00624899">
              <w:rPr>
                <w:b/>
                <w:bCs/>
              </w:rPr>
              <w:t>ed</w:t>
            </w:r>
          </w:p>
        </w:tc>
      </w:tr>
      <w:tr w:rsidR="00021EBA" w14:paraId="0B19C826" w14:textId="77777777" w:rsidTr="00021EBA">
        <w:trPr>
          <w:trHeight w:val="612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00A9BF3A" w14:textId="2773B462" w:rsidR="00021EBA" w:rsidRPr="00D533A1" w:rsidRDefault="00021EBA" w:rsidP="00021EBA">
            <w:pPr>
              <w:keepNext/>
              <w:rPr>
                <w:bCs/>
                <w:i/>
                <w:sz w:val="22"/>
              </w:rPr>
            </w:pPr>
            <w:r w:rsidRPr="00021EBA">
              <w:rPr>
                <w:i/>
                <w:sz w:val="22"/>
              </w:rPr>
              <w:t xml:space="preserve">If the </w:t>
            </w:r>
            <w:r w:rsidR="000C0838">
              <w:rPr>
                <w:i/>
                <w:sz w:val="22"/>
              </w:rPr>
              <w:t>request would</w:t>
            </w:r>
            <w:r w:rsidRPr="00021EBA">
              <w:rPr>
                <w:i/>
                <w:sz w:val="22"/>
              </w:rPr>
              <w:t xml:space="preserve"> affec</w:t>
            </w:r>
            <w:r w:rsidR="000C0838">
              <w:rPr>
                <w:i/>
                <w:sz w:val="22"/>
              </w:rPr>
              <w:t>t</w:t>
            </w:r>
            <w:r w:rsidRPr="00021EBA">
              <w:rPr>
                <w:i/>
                <w:sz w:val="22"/>
              </w:rPr>
              <w:t xml:space="preserve"> local governments, </w:t>
            </w:r>
            <w:r w:rsidR="00FE0C62">
              <w:rPr>
                <w:i/>
                <w:sz w:val="22"/>
              </w:rPr>
              <w:t xml:space="preserve">organizations or individuals, </w:t>
            </w:r>
            <w:r w:rsidRPr="00021EBA">
              <w:rPr>
                <w:i/>
                <w:sz w:val="22"/>
              </w:rPr>
              <w:t xml:space="preserve">identify which would be affected (e.g., cities, counties, school districts, water districts, </w:t>
            </w:r>
            <w:r w:rsidR="000659BD">
              <w:rPr>
                <w:i/>
                <w:sz w:val="22"/>
              </w:rPr>
              <w:t xml:space="preserve">hospitals, </w:t>
            </w:r>
            <w:r w:rsidRPr="00021EBA">
              <w:rPr>
                <w:i/>
                <w:sz w:val="22"/>
              </w:rPr>
              <w:t>etc.)</w:t>
            </w:r>
          </w:p>
        </w:tc>
      </w:tr>
      <w:tr w:rsidR="00021EBA" w14:paraId="3B6D14F8" w14:textId="77777777" w:rsidTr="00021EBA">
        <w:trPr>
          <w:trHeight w:val="566"/>
        </w:trPr>
        <w:tc>
          <w:tcPr>
            <w:tcW w:w="236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000000" w:themeColor="text1"/>
            </w:tcBorders>
          </w:tcPr>
          <w:p w14:paraId="7720167F" w14:textId="77777777" w:rsidR="00021EBA" w:rsidRDefault="00021EBA" w:rsidP="00021EBA">
            <w:pPr>
              <w:keepNext/>
              <w:rPr>
                <w:bCs/>
                <w:sz w:val="22"/>
              </w:rPr>
            </w:pPr>
          </w:p>
        </w:tc>
        <w:tc>
          <w:tcPr>
            <w:tcW w:w="9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BF06D" w14:textId="77777777" w:rsidR="00021EBA" w:rsidRPr="000C0838" w:rsidRDefault="00021EBA" w:rsidP="00021EBA">
            <w:pPr>
              <w:keepNext/>
              <w:rPr>
                <w:rFonts w:cs="Times New Roman"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000000" w:themeColor="text1"/>
            </w:tcBorders>
          </w:tcPr>
          <w:p w14:paraId="56133F37" w14:textId="77777777" w:rsidR="00021EBA" w:rsidRDefault="00021EBA" w:rsidP="00021EBA">
            <w:pPr>
              <w:keepNext/>
              <w:rPr>
                <w:bCs/>
                <w:sz w:val="22"/>
              </w:rPr>
            </w:pPr>
          </w:p>
        </w:tc>
      </w:tr>
      <w:tr w:rsidR="00021EBA" w14:paraId="063EE19A" w14:textId="77777777" w:rsidTr="00021EBA">
        <w:trPr>
          <w:trHeight w:val="17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CA4ED3" w14:textId="77777777" w:rsidR="00021EBA" w:rsidRPr="00A6084F" w:rsidRDefault="00021EBA" w:rsidP="00021EBA">
            <w:pPr>
              <w:keepLines/>
              <w:rPr>
                <w:bCs/>
                <w:sz w:val="14"/>
              </w:rPr>
            </w:pPr>
          </w:p>
        </w:tc>
      </w:tr>
    </w:tbl>
    <w:p w14:paraId="35618878" w14:textId="77777777" w:rsidR="00021EBA" w:rsidRPr="0005565F" w:rsidRDefault="00021EBA" w:rsidP="00021EBA">
      <w:pPr>
        <w:rPr>
          <w:bCs/>
          <w:sz w:val="12"/>
        </w:rPr>
      </w:pPr>
    </w:p>
    <w:p w14:paraId="79BD2DEB" w14:textId="77777777" w:rsidR="00F14EBA" w:rsidRPr="0005565F" w:rsidRDefault="00F14EBA" w:rsidP="00F14EBA">
      <w:pPr>
        <w:rPr>
          <w:sz w:val="12"/>
        </w:rPr>
      </w:pPr>
    </w:p>
    <w:p w14:paraId="699797C4" w14:textId="77777777" w:rsidR="00021EBA" w:rsidRPr="00021EBA" w:rsidRDefault="00021EBA" w:rsidP="00F14EBA">
      <w:pPr>
        <w:rPr>
          <w:b/>
        </w:rPr>
      </w:pPr>
      <w:r w:rsidRPr="00021EBA">
        <w:rPr>
          <w:b/>
        </w:rPr>
        <w:t>References/Sources</w:t>
      </w:r>
    </w:p>
    <w:p w14:paraId="77A61CBB" w14:textId="14EDA56C" w:rsidR="00333736" w:rsidRDefault="00021EBA" w:rsidP="00F14EBA">
      <w:pPr>
        <w:rPr>
          <w:sz w:val="22"/>
        </w:rPr>
      </w:pPr>
      <w:r w:rsidRPr="00021EBA">
        <w:rPr>
          <w:sz w:val="22"/>
        </w:rPr>
        <w:t>If there are supporting documents or spreadsheets explaining calculations or assumptions, please attach them.</w:t>
      </w:r>
    </w:p>
    <w:p w14:paraId="7BEFDAE6" w14:textId="77777777" w:rsidR="00333736" w:rsidRDefault="00333736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236"/>
        <w:gridCol w:w="9394"/>
        <w:gridCol w:w="270"/>
      </w:tblGrid>
      <w:tr w:rsidR="002D4D75" w14:paraId="4B4194BE" w14:textId="77777777" w:rsidTr="00AD11A0">
        <w:trPr>
          <w:trHeight w:val="503"/>
        </w:trPr>
        <w:tc>
          <w:tcPr>
            <w:tcW w:w="990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31EF8B0" w14:textId="77777777" w:rsidR="00135CDA" w:rsidRDefault="00D847C1" w:rsidP="00AD11A0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Division of the Budget</w:t>
            </w:r>
          </w:p>
          <w:p w14:paraId="6E6760CF" w14:textId="31602137" w:rsidR="002D4D75" w:rsidRDefault="00135CDA" w:rsidP="00AD11A0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 &amp; </w:t>
            </w:r>
            <w:r w:rsidR="00D847C1">
              <w:rPr>
                <w:b/>
                <w:bCs/>
              </w:rPr>
              <w:t>Comments</w:t>
            </w:r>
          </w:p>
          <w:p w14:paraId="4FE71172" w14:textId="77777777" w:rsidR="00135CDA" w:rsidRDefault="00135CDA" w:rsidP="00AD11A0">
            <w:pPr>
              <w:keepNext/>
              <w:jc w:val="center"/>
              <w:rPr>
                <w:b/>
                <w:bCs/>
              </w:rPr>
            </w:pPr>
          </w:p>
          <w:p w14:paraId="2BDFFEE0" w14:textId="0C85EC0E" w:rsidR="002D4D75" w:rsidRPr="00D533A1" w:rsidRDefault="002D4D75" w:rsidP="00AD11A0">
            <w:pPr>
              <w:keepNext/>
              <w:jc w:val="center"/>
              <w:rPr>
                <w:b/>
                <w:bCs/>
              </w:rPr>
            </w:pPr>
            <w:r>
              <w:rPr>
                <w:bCs/>
                <w:sz w:val="22"/>
              </w:rPr>
              <w:t xml:space="preserve">Recommend </w:t>
            </w:r>
            <w:sdt>
              <w:sdtPr>
                <w:rPr>
                  <w:bCs/>
                  <w:sz w:val="22"/>
                </w:rPr>
                <w:id w:val="50248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>
              <w:rPr>
                <w:bCs/>
                <w:sz w:val="22"/>
              </w:rPr>
              <w:t xml:space="preserve">     </w:t>
            </w:r>
            <w:r w:rsidR="00507FF8">
              <w:rPr>
                <w:bCs/>
                <w:sz w:val="22"/>
              </w:rPr>
              <w:t xml:space="preserve">Not Recommended </w:t>
            </w:r>
            <w:sdt>
              <w:sdtPr>
                <w:rPr>
                  <w:bCs/>
                  <w:sz w:val="22"/>
                </w:rPr>
                <w:id w:val="-89704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FF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  <w:r w:rsidR="00507FF8">
              <w:rPr>
                <w:bCs/>
                <w:sz w:val="22"/>
              </w:rPr>
              <w:t xml:space="preserve">    </w:t>
            </w:r>
            <w:r>
              <w:rPr>
                <w:bCs/>
                <w:sz w:val="22"/>
              </w:rPr>
              <w:t xml:space="preserve"> </w:t>
            </w:r>
            <w:r w:rsidR="00D847C1">
              <w:rPr>
                <w:bCs/>
                <w:sz w:val="22"/>
              </w:rPr>
              <w:t>N</w:t>
            </w:r>
            <w:r w:rsidR="00507FF8">
              <w:rPr>
                <w:bCs/>
                <w:sz w:val="22"/>
              </w:rPr>
              <w:t>o Recommendation</w:t>
            </w:r>
            <w:r>
              <w:rPr>
                <w:bCs/>
                <w:sz w:val="22"/>
              </w:rPr>
              <w:t xml:space="preserve"> </w:t>
            </w:r>
            <w:sdt>
              <w:sdtPr>
                <w:rPr>
                  <w:bCs/>
                  <w:sz w:val="22"/>
                </w:rPr>
                <w:id w:val="60106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FF8">
                  <w:rPr>
                    <w:rFonts w:ascii="MS Gothic" w:eastAsia="MS Gothic" w:hAnsi="MS Gothic" w:hint="eastAsia"/>
                    <w:bCs/>
                    <w:sz w:val="22"/>
                  </w:rPr>
                  <w:t>☐</w:t>
                </w:r>
              </w:sdtContent>
            </w:sdt>
          </w:p>
        </w:tc>
      </w:tr>
      <w:tr w:rsidR="002D4D75" w14:paraId="06C21D9C" w14:textId="77777777" w:rsidTr="00135CDA">
        <w:trPr>
          <w:trHeight w:val="396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2DF40DCC" w14:textId="45596F85" w:rsidR="002D4D75" w:rsidRPr="00D533A1" w:rsidRDefault="002D4D75" w:rsidP="00D847C1">
            <w:pPr>
              <w:keepNext/>
              <w:jc w:val="center"/>
              <w:rPr>
                <w:bCs/>
                <w:i/>
                <w:sz w:val="22"/>
              </w:rPr>
            </w:pPr>
          </w:p>
        </w:tc>
      </w:tr>
      <w:tr w:rsidR="002D4D75" w14:paraId="17FFCBED" w14:textId="77777777" w:rsidTr="00AD11A0">
        <w:trPr>
          <w:trHeight w:val="566"/>
        </w:trPr>
        <w:tc>
          <w:tcPr>
            <w:tcW w:w="236" w:type="dxa"/>
            <w:tcBorders>
              <w:top w:val="nil"/>
              <w:left w:val="single" w:sz="8" w:space="0" w:color="000000" w:themeColor="text1"/>
              <w:bottom w:val="nil"/>
              <w:right w:val="single" w:sz="4" w:space="0" w:color="000000" w:themeColor="text1"/>
            </w:tcBorders>
          </w:tcPr>
          <w:p w14:paraId="5FF69C9F" w14:textId="77777777" w:rsidR="002D4D75" w:rsidRDefault="002D4D75" w:rsidP="00AD11A0">
            <w:pPr>
              <w:keepNext/>
              <w:rPr>
                <w:bCs/>
                <w:sz w:val="22"/>
              </w:rPr>
            </w:pPr>
          </w:p>
        </w:tc>
        <w:tc>
          <w:tcPr>
            <w:tcW w:w="9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CB885" w14:textId="47078432" w:rsidR="00135CDA" w:rsidRDefault="00135CDA" w:rsidP="00AD11A0">
            <w:pPr>
              <w:keepNext/>
              <w:rPr>
                <w:rFonts w:cs="Times New Roman"/>
                <w:bCs/>
                <w:szCs w:val="24"/>
              </w:rPr>
            </w:pPr>
          </w:p>
          <w:p w14:paraId="12E36D63" w14:textId="09AF5398" w:rsidR="00D847C1" w:rsidRPr="000C0838" w:rsidRDefault="00D847C1" w:rsidP="00AD11A0">
            <w:pPr>
              <w:keepNext/>
              <w:rPr>
                <w:rFonts w:cs="Times New Roman"/>
                <w:bCs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 w:themeColor="text1"/>
              <w:bottom w:val="nil"/>
              <w:right w:val="single" w:sz="8" w:space="0" w:color="000000" w:themeColor="text1"/>
            </w:tcBorders>
          </w:tcPr>
          <w:p w14:paraId="39E8187A" w14:textId="77777777" w:rsidR="002D4D75" w:rsidRDefault="002D4D75" w:rsidP="00AD11A0">
            <w:pPr>
              <w:keepNext/>
              <w:rPr>
                <w:bCs/>
                <w:sz w:val="22"/>
              </w:rPr>
            </w:pPr>
          </w:p>
        </w:tc>
      </w:tr>
      <w:tr w:rsidR="002D4D75" w14:paraId="4B1B84D7" w14:textId="77777777" w:rsidTr="00AD11A0">
        <w:trPr>
          <w:trHeight w:val="170"/>
        </w:trPr>
        <w:tc>
          <w:tcPr>
            <w:tcW w:w="990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F0123" w14:textId="77777777" w:rsidR="002D4D75" w:rsidRPr="00A6084F" w:rsidRDefault="002D4D75" w:rsidP="00AD11A0">
            <w:pPr>
              <w:keepLines/>
              <w:rPr>
                <w:bCs/>
                <w:sz w:val="14"/>
              </w:rPr>
            </w:pPr>
          </w:p>
        </w:tc>
      </w:tr>
    </w:tbl>
    <w:p w14:paraId="7F34C561" w14:textId="77777777" w:rsidR="00135CDA" w:rsidRDefault="00135CDA" w:rsidP="00135CDA">
      <w:pPr>
        <w:rPr>
          <w:sz w:val="22"/>
        </w:rPr>
      </w:pPr>
    </w:p>
    <w:p w14:paraId="45AA4D4B" w14:textId="77777777" w:rsidR="00135CDA" w:rsidRDefault="00135CDA" w:rsidP="00F14EBA">
      <w:pPr>
        <w:rPr>
          <w:sz w:val="22"/>
        </w:rPr>
      </w:pPr>
    </w:p>
    <w:sectPr w:rsidR="00135CDA" w:rsidSect="00FB7F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864" w:right="1152" w:bottom="864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76455" w14:textId="77777777" w:rsidR="006C066F" w:rsidRDefault="006C066F" w:rsidP="00533B8A">
      <w:r>
        <w:separator/>
      </w:r>
    </w:p>
  </w:endnote>
  <w:endnote w:type="continuationSeparator" w:id="0">
    <w:p w14:paraId="2D61F9D4" w14:textId="77777777" w:rsidR="006C066F" w:rsidRDefault="006C066F" w:rsidP="005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8B722" w14:textId="77777777" w:rsidR="00555C8D" w:rsidRDefault="00555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2693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C15A13" w14:textId="77777777" w:rsidR="00021EBA" w:rsidRDefault="00021EB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Page</w:t>
        </w:r>
        <w:r w:rsidRPr="00533B8A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2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F93D2" w14:textId="77777777" w:rsidR="00555C8D" w:rsidRDefault="00555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F7060" w14:textId="77777777" w:rsidR="006C066F" w:rsidRDefault="006C066F" w:rsidP="00533B8A">
      <w:r>
        <w:separator/>
      </w:r>
    </w:p>
  </w:footnote>
  <w:footnote w:type="continuationSeparator" w:id="0">
    <w:p w14:paraId="2ACB07C6" w14:textId="77777777" w:rsidR="006C066F" w:rsidRDefault="006C066F" w:rsidP="005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2C40F" w14:textId="77777777" w:rsidR="00555C8D" w:rsidRDefault="00555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9E8C" w14:textId="682165EE" w:rsidR="00021EBA" w:rsidRDefault="006A07FA" w:rsidP="00A00D3B">
    <w:pPr>
      <w:tabs>
        <w:tab w:val="right" w:pos="9900"/>
      </w:tabs>
      <w:jc w:val="left"/>
      <w:rPr>
        <w:b/>
        <w:bCs/>
      </w:rPr>
    </w:pPr>
    <w:r>
      <w:rPr>
        <w:b/>
        <w:bCs/>
      </w:rPr>
      <w:t>Coronavirus Response—Agency Expenditure Request</w:t>
    </w:r>
    <w:r w:rsidR="00021EBA">
      <w:rPr>
        <w:b/>
        <w:bCs/>
      </w:rPr>
      <w:tab/>
      <w:t>Kansas Division of the Budget</w:t>
    </w:r>
  </w:p>
  <w:p w14:paraId="34FE1FBA" w14:textId="77777777" w:rsidR="00021EBA" w:rsidRPr="0005565F" w:rsidRDefault="00021EBA" w:rsidP="00A00D3B">
    <w:pPr>
      <w:tabs>
        <w:tab w:val="right" w:pos="9900"/>
      </w:tabs>
      <w:jc w:val="left"/>
      <w:rPr>
        <w:b/>
        <w:bCs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D508F" w14:textId="77777777" w:rsidR="00555C8D" w:rsidRDefault="00555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AB"/>
    <w:rsid w:val="000002D3"/>
    <w:rsid w:val="00021642"/>
    <w:rsid w:val="00021EBA"/>
    <w:rsid w:val="000550AE"/>
    <w:rsid w:val="0005565F"/>
    <w:rsid w:val="00062208"/>
    <w:rsid w:val="000659BD"/>
    <w:rsid w:val="00076D00"/>
    <w:rsid w:val="000A3725"/>
    <w:rsid w:val="000C0838"/>
    <w:rsid w:val="000C71C6"/>
    <w:rsid w:val="000D4BFD"/>
    <w:rsid w:val="000D65AA"/>
    <w:rsid w:val="000D7CAE"/>
    <w:rsid w:val="000F0CC0"/>
    <w:rsid w:val="000F253C"/>
    <w:rsid w:val="000F349D"/>
    <w:rsid w:val="00100C66"/>
    <w:rsid w:val="001041A6"/>
    <w:rsid w:val="00135CDA"/>
    <w:rsid w:val="00155EB1"/>
    <w:rsid w:val="00156B75"/>
    <w:rsid w:val="00187A23"/>
    <w:rsid w:val="001B6F03"/>
    <w:rsid w:val="001C2DF0"/>
    <w:rsid w:val="001C7296"/>
    <w:rsid w:val="001E3525"/>
    <w:rsid w:val="00230B59"/>
    <w:rsid w:val="00252B19"/>
    <w:rsid w:val="002C2B4A"/>
    <w:rsid w:val="002D4D75"/>
    <w:rsid w:val="00321FE2"/>
    <w:rsid w:val="00333736"/>
    <w:rsid w:val="00357C0D"/>
    <w:rsid w:val="0037639E"/>
    <w:rsid w:val="00383C1A"/>
    <w:rsid w:val="003F19D8"/>
    <w:rsid w:val="004172E6"/>
    <w:rsid w:val="004226AC"/>
    <w:rsid w:val="00453202"/>
    <w:rsid w:val="00465960"/>
    <w:rsid w:val="00473163"/>
    <w:rsid w:val="00493FF9"/>
    <w:rsid w:val="004C743C"/>
    <w:rsid w:val="00507FF8"/>
    <w:rsid w:val="00533B8A"/>
    <w:rsid w:val="00540E3B"/>
    <w:rsid w:val="00555C8D"/>
    <w:rsid w:val="00575AE7"/>
    <w:rsid w:val="005C72A0"/>
    <w:rsid w:val="005D0566"/>
    <w:rsid w:val="00607827"/>
    <w:rsid w:val="00624899"/>
    <w:rsid w:val="006379DA"/>
    <w:rsid w:val="0065702E"/>
    <w:rsid w:val="006A03F8"/>
    <w:rsid w:val="006A07FA"/>
    <w:rsid w:val="006C066F"/>
    <w:rsid w:val="006E13A2"/>
    <w:rsid w:val="007125A6"/>
    <w:rsid w:val="00727889"/>
    <w:rsid w:val="007454D0"/>
    <w:rsid w:val="00764B06"/>
    <w:rsid w:val="007962D6"/>
    <w:rsid w:val="007B52AB"/>
    <w:rsid w:val="007E3BD0"/>
    <w:rsid w:val="007F5FE3"/>
    <w:rsid w:val="0083459D"/>
    <w:rsid w:val="00837A29"/>
    <w:rsid w:val="008467C8"/>
    <w:rsid w:val="008624EA"/>
    <w:rsid w:val="008747C1"/>
    <w:rsid w:val="00876AF7"/>
    <w:rsid w:val="0088168C"/>
    <w:rsid w:val="008A2E14"/>
    <w:rsid w:val="008A432B"/>
    <w:rsid w:val="008B01CD"/>
    <w:rsid w:val="009466AF"/>
    <w:rsid w:val="00946AAE"/>
    <w:rsid w:val="009656B9"/>
    <w:rsid w:val="00996646"/>
    <w:rsid w:val="009B586E"/>
    <w:rsid w:val="009C2865"/>
    <w:rsid w:val="009E3848"/>
    <w:rsid w:val="009F5B7C"/>
    <w:rsid w:val="00A00D3B"/>
    <w:rsid w:val="00A227BF"/>
    <w:rsid w:val="00A43560"/>
    <w:rsid w:val="00A6084F"/>
    <w:rsid w:val="00A630BD"/>
    <w:rsid w:val="00A94BAB"/>
    <w:rsid w:val="00AE05A4"/>
    <w:rsid w:val="00B273D6"/>
    <w:rsid w:val="00B30A3D"/>
    <w:rsid w:val="00B619A2"/>
    <w:rsid w:val="00BD2DB6"/>
    <w:rsid w:val="00BF0753"/>
    <w:rsid w:val="00C44E06"/>
    <w:rsid w:val="00C5646D"/>
    <w:rsid w:val="00CB09F8"/>
    <w:rsid w:val="00CC6834"/>
    <w:rsid w:val="00CE6B0F"/>
    <w:rsid w:val="00D17193"/>
    <w:rsid w:val="00D436E3"/>
    <w:rsid w:val="00D52CF9"/>
    <w:rsid w:val="00D533A1"/>
    <w:rsid w:val="00D53994"/>
    <w:rsid w:val="00D847C1"/>
    <w:rsid w:val="00D855BE"/>
    <w:rsid w:val="00DA24F0"/>
    <w:rsid w:val="00DB18B9"/>
    <w:rsid w:val="00DF3DE7"/>
    <w:rsid w:val="00E04129"/>
    <w:rsid w:val="00E06B4D"/>
    <w:rsid w:val="00E366DF"/>
    <w:rsid w:val="00E6149F"/>
    <w:rsid w:val="00E7427C"/>
    <w:rsid w:val="00E9003A"/>
    <w:rsid w:val="00EA0BC0"/>
    <w:rsid w:val="00EF251B"/>
    <w:rsid w:val="00F14EBA"/>
    <w:rsid w:val="00F16A0E"/>
    <w:rsid w:val="00F35711"/>
    <w:rsid w:val="00F521EF"/>
    <w:rsid w:val="00F54B40"/>
    <w:rsid w:val="00F72F6C"/>
    <w:rsid w:val="00FA11EE"/>
    <w:rsid w:val="00FB3835"/>
    <w:rsid w:val="00FB7F21"/>
    <w:rsid w:val="00FD761B"/>
    <w:rsid w:val="00FE0C62"/>
    <w:rsid w:val="00FE371B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B765F1"/>
  <w15:docId w15:val="{3526156C-A185-485A-BB80-A7E739E5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B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B8A"/>
  </w:style>
  <w:style w:type="paragraph" w:styleId="Footer">
    <w:name w:val="footer"/>
    <w:basedOn w:val="Normal"/>
    <w:link w:val="FooterChar"/>
    <w:uiPriority w:val="99"/>
    <w:unhideWhenUsed/>
    <w:rsid w:val="0053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B8A"/>
  </w:style>
  <w:style w:type="paragraph" w:styleId="BalloonText">
    <w:name w:val="Balloon Text"/>
    <w:basedOn w:val="Normal"/>
    <w:link w:val="BalloonTextChar"/>
    <w:uiPriority w:val="99"/>
    <w:semiHidden/>
    <w:unhideWhenUsed/>
    <w:rsid w:val="00D1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171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38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383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budget.kansas.gov/division-staff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rry.campbell@ks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ulie.thomas@ks.gov" TargetMode="Externa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A2143F7DF2C48A7F26742E8CD0AF6" ma:contentTypeVersion="20" ma:contentTypeDescription="Create a new document." ma:contentTypeScope="" ma:versionID="e0bc15d3a4d6d596bf927b1e2cd5b4b5">
  <xsd:schema xmlns:xsd="http://www.w3.org/2001/XMLSchema" xmlns:xs="http://www.w3.org/2001/XMLSchema" xmlns:p="http://schemas.microsoft.com/office/2006/metadata/properties" xmlns:ns2="611ab313-5a89-4986-ae7a-64b54143fe11" xmlns:ns3="0859a329-6e81-4cce-8693-d35f9b2c41d2" targetNamespace="http://schemas.microsoft.com/office/2006/metadata/properties" ma:root="true" ma:fieldsID="78378ca78738ecb407846a423444e8d6" ns2:_="" ns3:_="">
    <xsd:import namespace="611ab313-5a89-4986-ae7a-64b54143fe11"/>
    <xsd:import namespace="0859a329-6e81-4cce-8693-d35f9b2c41d2"/>
    <xsd:element name="properties">
      <xsd:complexType>
        <xsd:sequence>
          <xsd:element name="documentManagement">
            <xsd:complexType>
              <xsd:all>
                <xsd:element ref="ns2:AgencyName" minOccurs="0"/>
                <xsd:element ref="ns2:Archive" minOccurs="0"/>
                <xsd:element ref="ns2:Fiscal_x0020_Year" minOccurs="0"/>
                <xsd:element ref="ns3:MediaServiceMetadata" minOccurs="0"/>
                <xsd:element ref="ns3:MediaServiceFastMetadata" minOccurs="0"/>
                <xsd:element ref="ns3:Yes_x002f_No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ab313-5a89-4986-ae7a-64b54143fe11" elementFormDefault="qualified">
    <xsd:import namespace="http://schemas.microsoft.com/office/2006/documentManagement/types"/>
    <xsd:import namespace="http://schemas.microsoft.com/office/infopath/2007/PartnerControls"/>
    <xsd:element name="AgencyName" ma:index="2" nillable="true" ma:displayName="Agency Name" ma:list="{209a2d02-0c11-40c6-81c9-24218f29366a}" ma:internalName="AgencyName" ma:showField="LinkTitleNoMenu" ma:web="611ab313-5a89-4986-ae7a-64b54143fe11">
      <xsd:simpleType>
        <xsd:restriction base="dms:Lookup"/>
      </xsd:simpleType>
    </xsd:element>
    <xsd:element name="Archive" ma:index="3" nillable="true" ma:displayName="Archive" ma:default="Yes" ma:description="Yes/No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Fiscal_x0020_Year" ma:index="4" nillable="true" ma:displayName="Fiscal Year" ma:description="Fiscal Year" ma:format="Dropdown" ma:internalName="Fiscal_x0020_Year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9a329-6e81-4cce-8693-d35f9b2c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Yes_x002f_No" ma:index="13" nillable="true" ma:displayName="Yes/No" ma:default="1" ma:internalName="Yes_x002f_No">
      <xsd:simpleType>
        <xsd:restriction base="dms:Boolean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611ab313-5a89-4986-ae7a-64b54143fe11">Yes</Archive>
    <AgencyName xmlns="611ab313-5a89-4986-ae7a-64b54143fe11" xsi:nil="true"/>
    <Fiscal_x0020_Year xmlns="611ab313-5a89-4986-ae7a-64b54143fe11" xsi:nil="true"/>
    <Yes_x002f_No xmlns="0859a329-6e81-4cce-8693-d35f9b2c41d2">true</Yes_x002f_N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EFD6-5F7F-4949-BCE2-7C4E4D2D4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ab313-5a89-4986-ae7a-64b54143fe11"/>
    <ds:schemaRef ds:uri="0859a329-6e81-4cce-8693-d35f9b2c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6920D-E060-4CA8-B35D-C7E08E1C5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232D8-20BD-4005-8D1C-C987B29498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11ab313-5a89-4986-ae7a-64b54143fe11"/>
    <ds:schemaRef ds:uri="http://purl.org/dc/terms/"/>
    <ds:schemaRef ds:uri="http://schemas.openxmlformats.org/package/2006/metadata/core-properties"/>
    <ds:schemaRef ds:uri="0859a329-6e81-4cce-8693-d35f9b2c41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C0DF1A-359D-458F-BA13-109828FF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Jeff.arpin@ks.gov</dc:creator>
  <cp:lastModifiedBy>Arpin, Jeff [Budget]</cp:lastModifiedBy>
  <cp:revision>2</cp:revision>
  <cp:lastPrinted>2020-03-25T17:52:00Z</cp:lastPrinted>
  <dcterms:created xsi:type="dcterms:W3CDTF">2020-05-21T13:34:00Z</dcterms:created>
  <dcterms:modified xsi:type="dcterms:W3CDTF">2020-05-21T13:34:00Z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0x010100ED3A2143F7DF2C48A7F26742E8CD0AF6</vt:lpwstr>
  </property>
  <property fmtid="{D5CDD505-2E9C-101B-9397-08002B2CF9AE}" pid="3" name="AuthorIds_UIVersion_512">
    <vt:lpwstr>29</vt:lpwstr>
  </property>
</Properties>
</file>